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05D" w:rsidRDefault="002E405D" w:rsidP="002E405D">
      <w:pPr>
        <w:spacing w:line="240" w:lineRule="auto"/>
      </w:pPr>
      <w:r>
        <w:rPr>
          <w:rFonts w:hint="eastAsia"/>
        </w:rPr>
        <w:t>Abstract (up to 100 words)</w:t>
      </w:r>
    </w:p>
    <w:p w:rsidR="002E405D" w:rsidRDefault="002E405D" w:rsidP="002E405D">
      <w:pPr>
        <w:spacing w:line="240" w:lineRule="auto"/>
      </w:pPr>
      <w:r>
        <w:rPr>
          <w:rFonts w:hint="eastAsia"/>
        </w:rPr>
        <w:t>Table of contents (including only the STARTING page number)</w:t>
      </w:r>
    </w:p>
    <w:p w:rsidR="00491BB0" w:rsidRDefault="002E405D" w:rsidP="002E405D">
      <w:pPr>
        <w:spacing w:line="240" w:lineRule="auto"/>
      </w:pPr>
      <w:r>
        <w:rPr>
          <w:rFonts w:hint="eastAsia"/>
        </w:rPr>
        <w:t>List of figures</w:t>
      </w:r>
    </w:p>
    <w:p w:rsidR="002E405D" w:rsidRPr="00E41940" w:rsidRDefault="002E405D" w:rsidP="002E405D">
      <w:pPr>
        <w:pStyle w:val="a3"/>
        <w:numPr>
          <w:ilvl w:val="0"/>
          <w:numId w:val="1"/>
        </w:numPr>
        <w:spacing w:line="240" w:lineRule="auto"/>
        <w:ind w:leftChars="0"/>
        <w:rPr>
          <w:highlight w:val="yellow"/>
        </w:rPr>
      </w:pPr>
      <w:r w:rsidRPr="00E41940">
        <w:rPr>
          <w:rFonts w:hint="eastAsia"/>
          <w:highlight w:val="yellow"/>
        </w:rPr>
        <w:t>Introduction (300-500 words)</w:t>
      </w:r>
    </w:p>
    <w:p w:rsidR="002E405D" w:rsidRPr="00A02B28" w:rsidRDefault="002E405D" w:rsidP="002E405D">
      <w:pPr>
        <w:pStyle w:val="a3"/>
        <w:spacing w:line="240" w:lineRule="auto"/>
        <w:ind w:leftChars="0" w:left="360"/>
        <w:rPr>
          <w:b/>
        </w:rPr>
      </w:pPr>
      <w:r w:rsidRPr="00A02B28">
        <w:rPr>
          <w:b/>
        </w:rPr>
        <w:t>1.1 Significance of the study</w:t>
      </w:r>
    </w:p>
    <w:p w:rsidR="002E405D" w:rsidRPr="002E405D" w:rsidRDefault="002E405D" w:rsidP="002E405D">
      <w:pPr>
        <w:pStyle w:val="a3"/>
        <w:numPr>
          <w:ilvl w:val="0"/>
          <w:numId w:val="2"/>
        </w:numPr>
        <w:spacing w:line="240" w:lineRule="auto"/>
        <w:ind w:leftChars="0"/>
      </w:pPr>
      <w:r>
        <w:rPr>
          <w:rFonts w:hint="eastAsia"/>
        </w:rPr>
        <w:t>Include statistics to support the</w:t>
      </w:r>
      <w:r w:rsidRPr="002E405D">
        <w:rPr>
          <w:rFonts w:hint="eastAsia"/>
          <w:b/>
          <w:color w:val="FF0000"/>
        </w:rPr>
        <w:t xml:space="preserve"> importance </w:t>
      </w:r>
      <w:r>
        <w:rPr>
          <w:rFonts w:hint="eastAsia"/>
        </w:rPr>
        <w:t>of the topi</w:t>
      </w:r>
      <w:r>
        <w:t xml:space="preserve">c </w:t>
      </w:r>
      <w:r w:rsidRPr="002E405D">
        <w:rPr>
          <w:color w:val="FF0000"/>
        </w:rPr>
        <w:t>(industry statistics on Hospitality industry)</w:t>
      </w:r>
    </w:p>
    <w:p w:rsidR="002E405D" w:rsidRDefault="002E405D" w:rsidP="002E405D">
      <w:pPr>
        <w:pStyle w:val="a3"/>
        <w:numPr>
          <w:ilvl w:val="0"/>
          <w:numId w:val="2"/>
        </w:numPr>
        <w:spacing w:line="240" w:lineRule="auto"/>
        <w:ind w:leftChars="0"/>
      </w:pPr>
      <w:r>
        <w:t xml:space="preserve">Why </w:t>
      </w:r>
      <w:r w:rsidRPr="008A290E">
        <w:rPr>
          <w:b/>
          <w:color w:val="FF0000"/>
        </w:rPr>
        <w:t>importance of this brand loyalty</w:t>
      </w:r>
      <w:r>
        <w:t xml:space="preserve">? </w:t>
      </w:r>
    </w:p>
    <w:p w:rsidR="002E405D" w:rsidRDefault="0055228B" w:rsidP="0055228B">
      <w:pPr>
        <w:pStyle w:val="a3"/>
        <w:numPr>
          <w:ilvl w:val="0"/>
          <w:numId w:val="2"/>
        </w:numPr>
        <w:spacing w:line="240" w:lineRule="auto"/>
        <w:ind w:leftChars="0"/>
      </w:pPr>
      <w:r>
        <w:rPr>
          <w:rFonts w:hint="eastAsia"/>
        </w:rPr>
        <w:t>D</w:t>
      </w:r>
      <w:r w:rsidR="002E405D">
        <w:t xml:space="preserve">ue to many </w:t>
      </w:r>
      <w:r w:rsidR="002E405D" w:rsidRPr="002E405D">
        <w:t>academic</w:t>
      </w:r>
      <w:r w:rsidR="002E405D">
        <w:rPr>
          <w:rFonts w:hint="eastAsia"/>
        </w:rPr>
        <w:t xml:space="preserve">s </w:t>
      </w:r>
      <w:r w:rsidR="002A426A">
        <w:t>have been studies</w:t>
      </w:r>
      <w:r w:rsidR="002E405D">
        <w:rPr>
          <w:rFonts w:hint="eastAsia"/>
        </w:rPr>
        <w:t xml:space="preserve"> of this topic</w:t>
      </w:r>
      <w:r>
        <w:rPr>
          <w:rFonts w:hint="eastAsia"/>
        </w:rPr>
        <w:t xml:space="preserve"> show that</w:t>
      </w:r>
      <w:r w:rsidR="002E405D">
        <w:rPr>
          <w:rFonts w:hint="eastAsia"/>
        </w:rPr>
        <w:t xml:space="preserve"> brand loyalty is a most </w:t>
      </w:r>
      <w:r w:rsidR="008A290E">
        <w:rPr>
          <w:rFonts w:hint="eastAsia"/>
        </w:rPr>
        <w:t xml:space="preserve">important and </w:t>
      </w:r>
      <w:r w:rsidR="002E405D">
        <w:rPr>
          <w:rFonts w:hint="eastAsia"/>
        </w:rPr>
        <w:t>influence in the hospitality industry (set the related journals for support)</w:t>
      </w:r>
    </w:p>
    <w:p w:rsidR="00D9259C" w:rsidRPr="00A02B28" w:rsidRDefault="00D9259C" w:rsidP="00D9259C">
      <w:pPr>
        <w:pStyle w:val="a3"/>
        <w:numPr>
          <w:ilvl w:val="1"/>
          <w:numId w:val="1"/>
        </w:numPr>
        <w:spacing w:line="240" w:lineRule="auto"/>
        <w:ind w:leftChars="0"/>
        <w:rPr>
          <w:b/>
        </w:rPr>
      </w:pPr>
      <w:r w:rsidRPr="00A02B28">
        <w:rPr>
          <w:rFonts w:hint="eastAsia"/>
          <w:b/>
        </w:rPr>
        <w:t>Research aim and objectives</w:t>
      </w:r>
    </w:p>
    <w:p w:rsidR="00D9259C" w:rsidRDefault="00D9259C" w:rsidP="00D9259C">
      <w:pPr>
        <w:pStyle w:val="a3"/>
        <w:spacing w:line="240" w:lineRule="auto"/>
        <w:ind w:leftChars="0" w:left="720"/>
      </w:pPr>
      <w:r>
        <w:t>T</w:t>
      </w:r>
      <w:r>
        <w:rPr>
          <w:rFonts w:hint="eastAsia"/>
        </w:rPr>
        <w:t>he aim of the current research as below:-</w:t>
      </w:r>
    </w:p>
    <w:p w:rsidR="00D9259C" w:rsidRDefault="00D9259C" w:rsidP="00D9259C">
      <w:pPr>
        <w:pStyle w:val="a3"/>
        <w:numPr>
          <w:ilvl w:val="0"/>
          <w:numId w:val="2"/>
        </w:numPr>
        <w:spacing w:line="240" w:lineRule="auto"/>
        <w:ind w:leftChars="0"/>
      </w:pPr>
      <w:r>
        <w:rPr>
          <w:rFonts w:hint="eastAsia"/>
        </w:rPr>
        <w:t>To identify the importance of the psychological processes of consumers regarding developing strong brand loyalty</w:t>
      </w:r>
    </w:p>
    <w:p w:rsidR="00D9259C" w:rsidRDefault="00D9259C" w:rsidP="00D9259C">
      <w:pPr>
        <w:pStyle w:val="a3"/>
        <w:numPr>
          <w:ilvl w:val="0"/>
          <w:numId w:val="2"/>
        </w:numPr>
        <w:spacing w:line="240" w:lineRule="auto"/>
        <w:ind w:leftChars="0"/>
      </w:pPr>
      <w:r>
        <w:t>T</w:t>
      </w:r>
      <w:r>
        <w:rPr>
          <w:rFonts w:hint="eastAsia"/>
        </w:rPr>
        <w:t xml:space="preserve">o investigating the relationship on how the attitudinal brand loyalty variables such as cognitive, affective and conative brand loyalty components </w:t>
      </w:r>
      <w:r>
        <w:t>influence</w:t>
      </w:r>
      <w:r>
        <w:rPr>
          <w:rFonts w:hint="eastAsia"/>
        </w:rPr>
        <w:t xml:space="preserve"> implicit and explicit brand loyalty</w:t>
      </w:r>
    </w:p>
    <w:p w:rsidR="00D9259C" w:rsidRDefault="00D9259C" w:rsidP="00D9259C">
      <w:pPr>
        <w:pStyle w:val="a3"/>
        <w:numPr>
          <w:ilvl w:val="0"/>
          <w:numId w:val="2"/>
        </w:numPr>
        <w:spacing w:line="240" w:lineRule="auto"/>
        <w:ind w:leftChars="0"/>
      </w:pPr>
      <w:r>
        <w:t>T</w:t>
      </w:r>
      <w:r>
        <w:rPr>
          <w:rFonts w:hint="eastAsia"/>
        </w:rPr>
        <w:t>o explain how customer satisfaction and customer delight affect cognitive, affective, as well as conative brand loyalty</w:t>
      </w:r>
    </w:p>
    <w:p w:rsidR="00D9259C" w:rsidRDefault="00D9259C" w:rsidP="00D9259C">
      <w:pPr>
        <w:pStyle w:val="a3"/>
        <w:numPr>
          <w:ilvl w:val="0"/>
          <w:numId w:val="2"/>
        </w:numPr>
        <w:spacing w:line="240" w:lineRule="auto"/>
        <w:ind w:leftChars="0"/>
      </w:pPr>
      <w:r>
        <w:rPr>
          <w:rFonts w:hint="eastAsia"/>
        </w:rPr>
        <w:t>To developing a theoretical model in implicit and explicit brand loyalty</w:t>
      </w:r>
    </w:p>
    <w:p w:rsidR="00D9259C" w:rsidRDefault="00D9259C" w:rsidP="00D9259C">
      <w:pPr>
        <w:pStyle w:val="a3"/>
        <w:numPr>
          <w:ilvl w:val="0"/>
          <w:numId w:val="2"/>
        </w:numPr>
        <w:spacing w:line="240" w:lineRule="auto"/>
        <w:ind w:leftChars="0"/>
      </w:pPr>
      <w:r>
        <w:t>T</w:t>
      </w:r>
      <w:r>
        <w:rPr>
          <w:rFonts w:hint="eastAsia"/>
        </w:rPr>
        <w:t>o recommend the best practice of brand loyalty in the hospitality industry</w:t>
      </w:r>
    </w:p>
    <w:p w:rsidR="00E41940" w:rsidRPr="00E41940" w:rsidRDefault="00E41940" w:rsidP="00E41940">
      <w:pPr>
        <w:pStyle w:val="a3"/>
        <w:numPr>
          <w:ilvl w:val="0"/>
          <w:numId w:val="1"/>
        </w:numPr>
        <w:spacing w:line="240" w:lineRule="auto"/>
        <w:ind w:leftChars="0"/>
        <w:rPr>
          <w:highlight w:val="yellow"/>
        </w:rPr>
      </w:pPr>
      <w:r w:rsidRPr="00E41940">
        <w:rPr>
          <w:rFonts w:hint="eastAsia"/>
          <w:highlight w:val="yellow"/>
        </w:rPr>
        <w:t>Literature Review (Main body: 3500-4000 words)</w:t>
      </w:r>
      <w:r w:rsidR="000F657A">
        <w:rPr>
          <w:highlight w:val="yellow"/>
        </w:rPr>
        <w:t xml:space="preserve"> focus on concept</w:t>
      </w:r>
    </w:p>
    <w:p w:rsidR="002A426A" w:rsidRPr="002A426A" w:rsidRDefault="002A426A" w:rsidP="002A426A">
      <w:pPr>
        <w:pStyle w:val="a3"/>
        <w:spacing w:line="240" w:lineRule="auto"/>
        <w:ind w:leftChars="0" w:left="720"/>
        <w:rPr>
          <w:b/>
        </w:rPr>
      </w:pPr>
      <w:r w:rsidRPr="002A426A">
        <w:rPr>
          <w:rFonts w:hint="eastAsia"/>
          <w:b/>
        </w:rPr>
        <w:t>2.1 Development of a theoretical framework on brand loyalty</w:t>
      </w:r>
    </w:p>
    <w:p w:rsidR="002A426A" w:rsidRPr="002A426A" w:rsidRDefault="002A426A" w:rsidP="002A426A">
      <w:pPr>
        <w:pStyle w:val="a3"/>
        <w:spacing w:line="240" w:lineRule="auto"/>
        <w:ind w:leftChars="0" w:left="720"/>
        <w:rPr>
          <w:b/>
        </w:rPr>
      </w:pPr>
      <w:r w:rsidRPr="002A426A">
        <w:rPr>
          <w:rFonts w:hint="eastAsia"/>
          <w:b/>
        </w:rPr>
        <w:t>2.1.1 Implicit-Explicit loyalty model</w:t>
      </w:r>
    </w:p>
    <w:p w:rsidR="002A426A" w:rsidRDefault="002A426A" w:rsidP="00A02B28">
      <w:pPr>
        <w:autoSpaceDE w:val="0"/>
        <w:autoSpaceDN w:val="0"/>
        <w:adjustRightInd w:val="0"/>
        <w:spacing w:before="0" w:after="0" w:line="240" w:lineRule="auto"/>
        <w:ind w:leftChars="295" w:left="708"/>
      </w:pPr>
      <w:r>
        <w:rPr>
          <w:rFonts w:hint="eastAsia"/>
        </w:rPr>
        <w:t xml:space="preserve">(Cognitive brand loyalty, </w:t>
      </w:r>
      <w:r w:rsidR="00A02B28">
        <w:rPr>
          <w:rFonts w:hint="eastAsia"/>
        </w:rPr>
        <w:t xml:space="preserve">conative brand loyalty </w:t>
      </w:r>
      <w:r>
        <w:rPr>
          <w:rFonts w:hint="eastAsia"/>
        </w:rPr>
        <w:t xml:space="preserve">and </w:t>
      </w:r>
      <w:r w:rsidR="00A02B28">
        <w:rPr>
          <w:rFonts w:hint="eastAsia"/>
        </w:rPr>
        <w:t xml:space="preserve">affective brand loyalty </w:t>
      </w:r>
      <w:r>
        <w:rPr>
          <w:rFonts w:hint="eastAsia"/>
        </w:rPr>
        <w:t>show by Oliver</w:t>
      </w:r>
      <w:r w:rsidR="00A02B28">
        <w:t xml:space="preserve"> model </w:t>
      </w:r>
      <w:r>
        <w:rPr>
          <w:rFonts w:hint="eastAsia"/>
        </w:rPr>
        <w:t>(please set the reference</w:t>
      </w:r>
      <w:r w:rsidR="00A02B28">
        <w:t xml:space="preserve">, source: </w:t>
      </w:r>
      <w:r w:rsidR="00A02B28" w:rsidRPr="00A02B28">
        <w:t>Extending the four-stage brand loyalty framework in</w:t>
      </w:r>
      <w:r w:rsidR="00A02B28">
        <w:t xml:space="preserve"> </w:t>
      </w:r>
      <w:r w:rsidR="00A02B28" w:rsidRPr="00A02B28">
        <w:t>African Telecoms</w:t>
      </w:r>
      <w:r w:rsidR="00A02B28">
        <w:rPr>
          <w:rFonts w:hint="eastAsia"/>
        </w:rPr>
        <w:t>)</w:t>
      </w:r>
      <w:r w:rsidR="00A02B28">
        <w:t>.</w:t>
      </w:r>
      <w:r>
        <w:rPr>
          <w:rFonts w:hint="eastAsia"/>
        </w:rPr>
        <w:t xml:space="preserve"> </w:t>
      </w:r>
      <w:r w:rsidR="00A02B28">
        <w:t>E</w:t>
      </w:r>
      <w:r>
        <w:rPr>
          <w:rFonts w:hint="eastAsia"/>
        </w:rPr>
        <w:t>xplain the relationship and influence of Cognitive brand l</w:t>
      </w:r>
      <w:r w:rsidR="00A02B28">
        <w:rPr>
          <w:rFonts w:hint="eastAsia"/>
        </w:rPr>
        <w:t>oyalty, affective brand loyalty</w:t>
      </w:r>
      <w:r w:rsidR="00A02B28">
        <w:t>,</w:t>
      </w:r>
      <w:r>
        <w:rPr>
          <w:rFonts w:hint="eastAsia"/>
        </w:rPr>
        <w:t xml:space="preserve"> </w:t>
      </w:r>
      <w:r>
        <w:rPr>
          <w:rFonts w:hint="eastAsia"/>
        </w:rPr>
        <w:lastRenderedPageBreak/>
        <w:t>conative brand loyalty</w:t>
      </w:r>
      <w:r w:rsidR="00A02B28">
        <w:t xml:space="preserve">, and </w:t>
      </w:r>
      <w:r w:rsidR="00A02B28" w:rsidRPr="00A02B28">
        <w:rPr>
          <w:rFonts w:hint="eastAsia"/>
        </w:rPr>
        <w:t>Implicit-Explicit loyalty</w:t>
      </w:r>
      <w:r>
        <w:rPr>
          <w:rFonts w:hint="eastAsia"/>
        </w:rPr>
        <w:t>)</w:t>
      </w:r>
    </w:p>
    <w:p w:rsidR="002526BA" w:rsidRDefault="002526BA" w:rsidP="00A02B28">
      <w:pPr>
        <w:autoSpaceDE w:val="0"/>
        <w:autoSpaceDN w:val="0"/>
        <w:adjustRightInd w:val="0"/>
        <w:spacing w:before="0" w:after="0" w:line="240" w:lineRule="auto"/>
        <w:ind w:leftChars="295" w:left="708"/>
      </w:pPr>
    </w:p>
    <w:p w:rsidR="002526BA" w:rsidRPr="002526BA" w:rsidRDefault="002526BA" w:rsidP="002526BA">
      <w:pPr>
        <w:autoSpaceDE w:val="0"/>
        <w:autoSpaceDN w:val="0"/>
        <w:adjustRightInd w:val="0"/>
        <w:spacing w:before="0" w:after="0" w:line="240" w:lineRule="auto"/>
        <w:ind w:leftChars="295" w:left="708"/>
        <w:jc w:val="center"/>
        <w:rPr>
          <w:b/>
          <w:u w:val="single"/>
        </w:rPr>
      </w:pPr>
      <w:r w:rsidRPr="002526BA">
        <w:rPr>
          <w:b/>
          <w:u w:val="single"/>
        </w:rPr>
        <w:t>Figure 1 – Implicit-explicit loyalty model</w:t>
      </w:r>
    </w:p>
    <w:p w:rsidR="00E36D29" w:rsidRDefault="00E36D29" w:rsidP="002A426A">
      <w:pPr>
        <w:pStyle w:val="a3"/>
        <w:spacing w:line="240" w:lineRule="auto"/>
        <w:ind w:leftChars="0" w:left="720"/>
        <w:rPr>
          <w:b/>
        </w:rPr>
      </w:pPr>
      <w:r w:rsidRPr="00E36D29">
        <w:rPr>
          <w:b/>
          <w:noProof/>
        </w:rPr>
        <w:drawing>
          <wp:inline distT="0" distB="0" distL="0" distR="0">
            <wp:extent cx="4100318" cy="2050473"/>
            <wp:effectExtent l="19050" t="0" r="0" b="0"/>
            <wp:docPr id="2" name="物件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715040" cy="2857520"/>
                      <a:chOff x="571472" y="2214554"/>
                      <a:chExt cx="5715040" cy="2857520"/>
                    </a:xfrm>
                  </a:grpSpPr>
                  <a:grpSp>
                    <a:nvGrpSpPr>
                      <a:cNvPr id="29" name="群組 28"/>
                      <a:cNvGrpSpPr/>
                    </a:nvGrpSpPr>
                    <a:grpSpPr>
                      <a:xfrm>
                        <a:off x="571472" y="2214554"/>
                        <a:ext cx="5715040" cy="2857520"/>
                        <a:chOff x="571472" y="2214554"/>
                        <a:chExt cx="5715040" cy="2857520"/>
                      </a:xfrm>
                    </a:grpSpPr>
                    <a:grpSp>
                      <a:nvGrpSpPr>
                        <a:cNvPr id="3" name="群組 13"/>
                        <a:cNvGrpSpPr/>
                      </a:nvGrpSpPr>
                      <a:grpSpPr>
                        <a:xfrm>
                          <a:off x="571472" y="2214554"/>
                          <a:ext cx="1428760" cy="714380"/>
                          <a:chOff x="571472" y="2071678"/>
                          <a:chExt cx="1428760" cy="714380"/>
                        </a:xfrm>
                      </a:grpSpPr>
                      <a:sp>
                        <a:nvSpPr>
                          <a:cNvPr id="15" name="橢圓 3"/>
                          <a:cNvSpPr/>
                        </a:nvSpPr>
                        <a:spPr>
                          <a:xfrm>
                            <a:off x="571472" y="2071678"/>
                            <a:ext cx="1428760" cy="71438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a:spPr>
                        <a:txSp>
                          <a:txBody>
                            <a:bodyPr rtlCol="0" anchor="ctr"/>
                            <a:lstStyle>
                              <a:defPPr>
                                <a:defRPr lang="zh-TW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/>
                              <a:endParaRPr lang="zh-TW" altLang="en-US"/>
                            </a:p>
                          </a:txBody>
                          <a:useSpRect/>
                        </a:txSp>
                        <a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a:style>
                      </a:sp>
                      <a:sp>
                        <a:nvSpPr>
                          <a:cNvPr id="16" name="文字方塊 4"/>
                          <a:cNvSpPr txBox="1"/>
                        </a:nvSpPr>
                        <a:spPr>
                          <a:xfrm>
                            <a:off x="785786" y="2181517"/>
                            <a:ext cx="1143008" cy="461665"/>
                          </a:xfrm>
                          <a:prstGeom prst="rect">
                            <a:avLst/>
                          </a:prstGeom>
                          <a:noFill/>
                        </a:spPr>
                        <a:txSp>
                          <a:txBody>
                            <a:bodyPr wrap="square" rtlCol="0">
                              <a:spAutoFit/>
                            </a:bodyPr>
                            <a:lstStyle>
                              <a:defPPr>
                                <a:defRPr lang="zh-TW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r>
                                <a:rPr lang="en-US" altLang="zh-TW" sz="1200" dirty="0" smtClean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>Cognitive Brand Loyalty</a:t>
                              </a:r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4" name="群組 16"/>
                        <a:cNvGrpSpPr/>
                      </a:nvGrpSpPr>
                      <a:grpSpPr>
                        <a:xfrm>
                          <a:off x="3071802" y="3286124"/>
                          <a:ext cx="1428760" cy="714380"/>
                          <a:chOff x="3143240" y="3286124"/>
                          <a:chExt cx="1428760" cy="714380"/>
                        </a:xfrm>
                      </a:grpSpPr>
                      <a:sp>
                        <a:nvSpPr>
                          <a:cNvPr id="2" name="橢圓 5"/>
                          <a:cNvSpPr/>
                        </a:nvSpPr>
                        <a:spPr>
                          <a:xfrm>
                            <a:off x="3143240" y="3286124"/>
                            <a:ext cx="1428760" cy="71438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a:spPr>
                        <a:txSp>
                          <a:txBody>
                            <a:bodyPr rtlCol="0" anchor="ctr"/>
                            <a:lstStyle>
                              <a:defPPr>
                                <a:defRPr lang="zh-TW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/>
                              <a:endParaRPr lang="zh-TW" altLang="en-US"/>
                            </a:p>
                          </a:txBody>
                          <a:useSpRect/>
                        </a:txSp>
                        <a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a:style>
                      </a:sp>
                      <a:sp>
                        <a:nvSpPr>
                          <a:cNvPr id="14" name="文字方塊 6"/>
                          <a:cNvSpPr txBox="1"/>
                        </a:nvSpPr>
                        <a:spPr>
                          <a:xfrm>
                            <a:off x="3357554" y="3395963"/>
                            <a:ext cx="1143008" cy="461665"/>
                          </a:xfrm>
                          <a:prstGeom prst="rect">
                            <a:avLst/>
                          </a:prstGeom>
                          <a:noFill/>
                        </a:spPr>
                        <a:txSp>
                          <a:txBody>
                            <a:bodyPr wrap="square" rtlCol="0">
                              <a:spAutoFit/>
                            </a:bodyPr>
                            <a:lstStyle>
                              <a:defPPr>
                                <a:defRPr lang="zh-TW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r>
                                <a:rPr lang="en-US" altLang="zh-TW" sz="1200" dirty="0" smtClean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>Implicit </a:t>
                              </a:r>
                            </a:p>
                            <a:p>
                              <a:r>
                                <a:rPr lang="en-US" altLang="zh-TW" sz="1200" dirty="0" smtClean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>Brand Loyalty</a:t>
                              </a:r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5" name="群組 15"/>
                        <a:cNvGrpSpPr/>
                      </a:nvGrpSpPr>
                      <a:grpSpPr>
                        <a:xfrm>
                          <a:off x="642910" y="4357694"/>
                          <a:ext cx="1428760" cy="714380"/>
                          <a:chOff x="642910" y="4214818"/>
                          <a:chExt cx="1428760" cy="714380"/>
                        </a:xfrm>
                      </a:grpSpPr>
                      <a:sp>
                        <a:nvSpPr>
                          <a:cNvPr id="8" name="橢圓 7"/>
                          <a:cNvSpPr/>
                        </a:nvSpPr>
                        <a:spPr>
                          <a:xfrm>
                            <a:off x="642910" y="4214818"/>
                            <a:ext cx="1428760" cy="71438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a:spPr>
                        <a:txSp>
                          <a:txBody>
                            <a:bodyPr rtlCol="0" anchor="ctr"/>
                            <a:lstStyle>
                              <a:defPPr>
                                <a:defRPr lang="zh-TW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/>
                              <a:endParaRPr lang="zh-TW" altLang="en-US"/>
                            </a:p>
                          </a:txBody>
                          <a:useSpRect/>
                        </a:txSp>
                        <a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a:style>
                      </a:sp>
                      <a:sp>
                        <a:nvSpPr>
                          <a:cNvPr id="9" name="文字方塊 8"/>
                          <a:cNvSpPr txBox="1"/>
                        </a:nvSpPr>
                        <a:spPr>
                          <a:xfrm>
                            <a:off x="857224" y="4324657"/>
                            <a:ext cx="1143008" cy="461665"/>
                          </a:xfrm>
                          <a:prstGeom prst="rect">
                            <a:avLst/>
                          </a:prstGeom>
                          <a:noFill/>
                        </a:spPr>
                        <a:txSp>
                          <a:txBody>
                            <a:bodyPr wrap="square" rtlCol="0">
                              <a:spAutoFit/>
                            </a:bodyPr>
                            <a:lstStyle>
                              <a:defPPr>
                                <a:defRPr lang="zh-TW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r>
                                <a:rPr lang="en-US" altLang="zh-TW" sz="1200" dirty="0" smtClean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>Affective  Brand Loyalty</a:t>
                              </a:r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6" name="群組 14"/>
                        <a:cNvGrpSpPr/>
                      </a:nvGrpSpPr>
                      <a:grpSpPr>
                        <a:xfrm>
                          <a:off x="1223938" y="3295648"/>
                          <a:ext cx="1428760" cy="714380"/>
                          <a:chOff x="1223938" y="3295648"/>
                          <a:chExt cx="1428760" cy="714380"/>
                        </a:xfrm>
                      </a:grpSpPr>
                      <a:sp>
                        <a:nvSpPr>
                          <a:cNvPr id="10" name="橢圓 9"/>
                          <a:cNvSpPr/>
                        </a:nvSpPr>
                        <a:spPr>
                          <a:xfrm>
                            <a:off x="1223938" y="3295648"/>
                            <a:ext cx="1428760" cy="71438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a:spPr>
                        <a:txSp>
                          <a:txBody>
                            <a:bodyPr rtlCol="0" anchor="ctr"/>
                            <a:lstStyle>
                              <a:defPPr>
                                <a:defRPr lang="zh-TW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/>
                              <a:endParaRPr lang="zh-TW" altLang="en-US"/>
                            </a:p>
                          </a:txBody>
                          <a:useSpRect/>
                        </a:txSp>
                        <a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a:style>
                      </a:sp>
                      <a:sp>
                        <a:nvSpPr>
                          <a:cNvPr id="11" name="文字方塊 10"/>
                          <a:cNvSpPr txBox="1"/>
                        </a:nvSpPr>
                        <a:spPr>
                          <a:xfrm>
                            <a:off x="1438252" y="3405487"/>
                            <a:ext cx="1143008" cy="461665"/>
                          </a:xfrm>
                          <a:prstGeom prst="rect">
                            <a:avLst/>
                          </a:prstGeom>
                          <a:noFill/>
                        </a:spPr>
                        <a:txSp>
                          <a:txBody>
                            <a:bodyPr wrap="square" rtlCol="0">
                              <a:spAutoFit/>
                            </a:bodyPr>
                            <a:lstStyle>
                              <a:defPPr>
                                <a:defRPr lang="zh-TW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r>
                                <a:rPr lang="en-US" altLang="zh-TW" sz="1200" dirty="0" err="1" smtClean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>Conative</a:t>
                              </a:r>
                              <a:r>
                                <a:rPr lang="en-US" altLang="zh-TW" sz="1200" dirty="0" smtClean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> Brand Loyalty</a:t>
                              </a:r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7" name="群組 17"/>
                        <a:cNvGrpSpPr/>
                      </a:nvGrpSpPr>
                      <a:grpSpPr>
                        <a:xfrm>
                          <a:off x="4857752" y="3286124"/>
                          <a:ext cx="1428760" cy="714380"/>
                          <a:chOff x="4857752" y="3286124"/>
                          <a:chExt cx="1428760" cy="714380"/>
                        </a:xfrm>
                      </a:grpSpPr>
                      <a:sp>
                        <a:nvSpPr>
                          <a:cNvPr id="12" name="橢圓 11"/>
                          <a:cNvSpPr/>
                        </a:nvSpPr>
                        <a:spPr>
                          <a:xfrm>
                            <a:off x="4857752" y="3286124"/>
                            <a:ext cx="1428760" cy="71438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a:spPr>
                        <a:txSp>
                          <a:txBody>
                            <a:bodyPr rtlCol="0" anchor="ctr"/>
                            <a:lstStyle>
                              <a:defPPr>
                                <a:defRPr lang="zh-TW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/>
                              <a:endParaRPr lang="zh-TW" altLang="en-US"/>
                            </a:p>
                          </a:txBody>
                          <a:useSpRect/>
                        </a:txSp>
                        <a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a:style>
                      </a:sp>
                      <a:sp>
                        <a:nvSpPr>
                          <a:cNvPr id="13" name="文字方塊 12"/>
                          <a:cNvSpPr txBox="1"/>
                        </a:nvSpPr>
                        <a:spPr>
                          <a:xfrm>
                            <a:off x="5000628" y="3395963"/>
                            <a:ext cx="1143008" cy="461665"/>
                          </a:xfrm>
                          <a:prstGeom prst="rect">
                            <a:avLst/>
                          </a:prstGeom>
                          <a:noFill/>
                        </a:spPr>
                        <a:txSp>
                          <a:txBody>
                            <a:bodyPr wrap="square" rtlCol="0">
                              <a:spAutoFit/>
                            </a:bodyPr>
                            <a:lstStyle>
                              <a:defPPr>
                                <a:defRPr lang="zh-TW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r>
                                <a:rPr lang="en-US" altLang="zh-TW" sz="1200" dirty="0" smtClean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>Explicit (action) </a:t>
                              </a:r>
                            </a:p>
                            <a:p>
                              <a:r>
                                <a:rPr lang="en-US" altLang="zh-TW" sz="1200" dirty="0" smtClean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>Brand Loyalty</a:t>
                              </a:r>
                            </a:p>
                          </a:txBody>
                          <a:useSpRect/>
                        </a:txSp>
                      </a:sp>
                    </a:grpSp>
                    <a:cxnSp>
                      <a:nvCxnSpPr>
                        <a:cNvPr id="20" name="直線單箭頭接點 19"/>
                        <a:cNvCxnSpPr>
                          <a:stCxn id="4" idx="3"/>
                          <a:endCxn id="8" idx="1"/>
                        </a:cNvCxnSpPr>
                      </a:nvCxnSpPr>
                      <a:spPr>
                        <a:xfrm rot="16200000" flipH="1">
                          <a:off x="-2570" y="3607595"/>
                          <a:ext cx="1637996" cy="71438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a:spPr>
                      <a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22" name="直線單箭頭接點 21"/>
                        <a:cNvCxnSpPr>
                          <a:stCxn id="4" idx="4"/>
                          <a:endCxn id="10" idx="0"/>
                        </a:cNvCxnSpPr>
                      </a:nvCxnSpPr>
                      <a:spPr>
                        <a:xfrm rot="16200000" flipH="1">
                          <a:off x="1428728" y="2786058"/>
                          <a:ext cx="366714" cy="652466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a:spPr>
                      <a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24" name="直線單箭頭接點 23"/>
                        <a:cNvCxnSpPr>
                          <a:stCxn id="8" idx="0"/>
                          <a:endCxn id="10" idx="4"/>
                        </a:cNvCxnSpPr>
                      </a:nvCxnSpPr>
                      <a:spPr>
                        <a:xfrm rot="5400000" flipH="1" flipV="1">
                          <a:off x="1473971" y="3893347"/>
                          <a:ext cx="347666" cy="581028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a:spPr>
                      <a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26" name="直線單箭頭接點 25"/>
                        <a:cNvCxnSpPr>
                          <a:stCxn id="10" idx="6"/>
                          <a:endCxn id="6" idx="2"/>
                        </a:cNvCxnSpPr>
                      </a:nvCxnSpPr>
                      <a:spPr>
                        <a:xfrm flipV="1">
                          <a:off x="2652698" y="3643314"/>
                          <a:ext cx="419104" cy="9524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a:spPr>
                      <a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28" name="直線單箭頭接點 27"/>
                        <a:cNvCxnSpPr>
                          <a:stCxn id="6" idx="6"/>
                          <a:endCxn id="12" idx="2"/>
                        </a:cNvCxnSpPr>
                      </a:nvCxnSpPr>
                      <a:spPr>
                        <a:xfrm>
                          <a:off x="4500562" y="3643314"/>
                          <a:ext cx="357190" cy="1588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a:spPr>
                      <a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a:style>
                    </a:cxnSp>
                  </a:grpSp>
                </lc:lockedCanvas>
              </a:graphicData>
            </a:graphic>
          </wp:inline>
        </w:drawing>
      </w:r>
    </w:p>
    <w:p w:rsidR="00E36D29" w:rsidRDefault="002526BA" w:rsidP="002526BA">
      <w:pPr>
        <w:pStyle w:val="a3"/>
        <w:spacing w:line="240" w:lineRule="auto"/>
        <w:ind w:leftChars="0" w:left="720"/>
        <w:jc w:val="center"/>
        <w:rPr>
          <w:b/>
        </w:rPr>
      </w:pPr>
      <w:r>
        <w:rPr>
          <w:b/>
        </w:rPr>
        <w:t>Source: Hinson et al., (2016).</w:t>
      </w:r>
    </w:p>
    <w:p w:rsidR="002526BA" w:rsidRDefault="002526BA" w:rsidP="002526BA">
      <w:pPr>
        <w:pStyle w:val="a3"/>
        <w:spacing w:line="240" w:lineRule="auto"/>
        <w:ind w:leftChars="0" w:left="720"/>
        <w:jc w:val="center"/>
        <w:rPr>
          <w:b/>
        </w:rPr>
      </w:pPr>
    </w:p>
    <w:p w:rsidR="00E36D29" w:rsidRPr="00A02B28" w:rsidRDefault="0004144E" w:rsidP="002A426A">
      <w:pPr>
        <w:pStyle w:val="a3"/>
        <w:spacing w:line="240" w:lineRule="auto"/>
        <w:ind w:leftChars="0" w:left="720"/>
        <w:rPr>
          <w:b/>
        </w:rPr>
      </w:pPr>
      <w:r>
        <w:rPr>
          <w:b/>
        </w:rPr>
        <w:t>2.2</w:t>
      </w:r>
      <w:r w:rsidR="00E36D29" w:rsidRPr="00A02B28">
        <w:rPr>
          <w:b/>
        </w:rPr>
        <w:t xml:space="preserve"> </w:t>
      </w:r>
      <w:r w:rsidR="00E36D29" w:rsidRPr="00A02B28">
        <w:rPr>
          <w:rFonts w:hint="eastAsia"/>
          <w:b/>
        </w:rPr>
        <w:t>Cognitive brand loyalty, affective brand loyalty and conative brand loyalty</w:t>
      </w:r>
    </w:p>
    <w:p w:rsidR="00E36D29" w:rsidRDefault="00E36D29" w:rsidP="002A426A">
      <w:pPr>
        <w:pStyle w:val="a3"/>
        <w:spacing w:line="240" w:lineRule="auto"/>
        <w:ind w:leftChars="0" w:left="720"/>
      </w:pPr>
      <w:r w:rsidRPr="00A02B28">
        <w:t>(</w:t>
      </w:r>
      <w:r w:rsidR="00A02B28">
        <w:t>E</w:t>
      </w:r>
      <w:r w:rsidRPr="00A02B28">
        <w:t xml:space="preserve">xplain the </w:t>
      </w:r>
      <w:r w:rsidR="00A02B28" w:rsidRPr="00A02B28">
        <w:t>sequence</w:t>
      </w:r>
      <w:r w:rsidRPr="00A02B28">
        <w:t xml:space="preserve"> is</w:t>
      </w:r>
      <w:r w:rsidRPr="00A02B28">
        <w:rPr>
          <w:b/>
          <w:color w:val="FF0000"/>
        </w:rPr>
        <w:t xml:space="preserve"> </w:t>
      </w:r>
      <w:r w:rsidRPr="00A02B28">
        <w:rPr>
          <w:rFonts w:hint="eastAsia"/>
          <w:b/>
          <w:color w:val="FF0000"/>
        </w:rPr>
        <w:t>Cognitive brand loyalty</w:t>
      </w:r>
      <w:r w:rsidR="00A02B28" w:rsidRPr="00A02B28">
        <w:rPr>
          <w:b/>
          <w:color w:val="FF0000"/>
        </w:rPr>
        <w:t>&gt;</w:t>
      </w:r>
      <w:r w:rsidRPr="00A02B28">
        <w:rPr>
          <w:rFonts w:hint="eastAsia"/>
          <w:b/>
          <w:color w:val="FF0000"/>
        </w:rPr>
        <w:t>affective brand loyalty</w:t>
      </w:r>
      <w:r w:rsidR="00A02B28" w:rsidRPr="00A02B28">
        <w:rPr>
          <w:b/>
          <w:color w:val="FF0000"/>
        </w:rPr>
        <w:t>&gt;</w:t>
      </w:r>
      <w:r w:rsidRPr="00A02B28">
        <w:rPr>
          <w:rFonts w:hint="eastAsia"/>
          <w:b/>
          <w:color w:val="FF0000"/>
        </w:rPr>
        <w:t xml:space="preserve"> conative brand loyalty</w:t>
      </w:r>
      <w:r w:rsidR="00A02B28">
        <w:t xml:space="preserve"> from found others academics/ Journals </w:t>
      </w:r>
      <w:r w:rsidR="00A02B28" w:rsidRPr="00A02B28">
        <w:rPr>
          <w:b/>
          <w:color w:val="FF0000"/>
        </w:rPr>
        <w:t>not Cognitive&gt;Conative&gt;Affective</w:t>
      </w:r>
      <w:r w:rsidR="00A02B28">
        <w:t>)</w:t>
      </w:r>
    </w:p>
    <w:p w:rsidR="00A02B28" w:rsidRDefault="00A02B28" w:rsidP="002A426A">
      <w:pPr>
        <w:pStyle w:val="a3"/>
        <w:spacing w:line="240" w:lineRule="auto"/>
        <w:ind w:leftChars="0" w:left="720"/>
        <w:rPr>
          <w:b/>
        </w:rPr>
      </w:pPr>
    </w:p>
    <w:p w:rsidR="002A426A" w:rsidRPr="00A02B28" w:rsidRDefault="002A426A" w:rsidP="002A426A">
      <w:pPr>
        <w:pStyle w:val="a3"/>
        <w:spacing w:line="240" w:lineRule="auto"/>
        <w:ind w:leftChars="0" w:left="720"/>
        <w:rPr>
          <w:b/>
        </w:rPr>
      </w:pPr>
      <w:r w:rsidRPr="00A02B28">
        <w:rPr>
          <w:rFonts w:hint="eastAsia"/>
          <w:b/>
        </w:rPr>
        <w:t>2.</w:t>
      </w:r>
      <w:r w:rsidR="0004144E">
        <w:rPr>
          <w:b/>
        </w:rPr>
        <w:t>2.1</w:t>
      </w:r>
      <w:r w:rsidR="0004144E" w:rsidRPr="00A02B28">
        <w:rPr>
          <w:rFonts w:hint="eastAsia"/>
          <w:b/>
        </w:rPr>
        <w:t xml:space="preserve"> </w:t>
      </w:r>
      <w:r w:rsidRPr="00A02B28">
        <w:rPr>
          <w:rFonts w:hint="eastAsia"/>
          <w:b/>
        </w:rPr>
        <w:t>Customer Satisfaction and Customer Delight</w:t>
      </w:r>
    </w:p>
    <w:p w:rsidR="002A426A" w:rsidRDefault="002A426A" w:rsidP="002A426A">
      <w:pPr>
        <w:pStyle w:val="a3"/>
        <w:spacing w:line="240" w:lineRule="auto"/>
        <w:ind w:leftChars="0" w:left="720"/>
      </w:pPr>
      <w:r>
        <w:rPr>
          <w:rFonts w:hint="eastAsia"/>
        </w:rPr>
        <w:t>(</w:t>
      </w:r>
      <w:r w:rsidRPr="002A426A">
        <w:rPr>
          <w:rFonts w:hint="eastAsia"/>
        </w:rPr>
        <w:t xml:space="preserve">from others </w:t>
      </w:r>
      <w:r w:rsidRPr="002A426A">
        <w:t>academic</w:t>
      </w:r>
      <w:r w:rsidRPr="002A426A">
        <w:rPr>
          <w:rFonts w:hint="eastAsia"/>
        </w:rPr>
        <w:t>s</w:t>
      </w:r>
      <w:r w:rsidR="008A290E">
        <w:t>/ journals</w:t>
      </w:r>
      <w:r w:rsidRPr="002A426A">
        <w:rPr>
          <w:rFonts w:hint="eastAsia"/>
        </w:rPr>
        <w:t xml:space="preserve"> show that customer satisfaction and customer </w:t>
      </w:r>
      <w:r>
        <w:rPr>
          <w:rFonts w:hint="eastAsia"/>
          <w:lang w:eastAsia="zh-HK"/>
        </w:rPr>
        <w:t xml:space="preserve">delight are influence </w:t>
      </w:r>
      <w:r>
        <w:rPr>
          <w:rFonts w:hint="eastAsia"/>
        </w:rPr>
        <w:t>of Cognitive brand loyalty, affective brand loyalty and conative brand loyalty</w:t>
      </w:r>
      <w:r w:rsidR="00A02B28">
        <w:t>.</w:t>
      </w:r>
      <w:r>
        <w:rPr>
          <w:rFonts w:hint="eastAsia"/>
        </w:rPr>
        <w:t xml:space="preserve"> </w:t>
      </w:r>
      <w:r w:rsidR="00A02B28">
        <w:t>E</w:t>
      </w:r>
      <w:r>
        <w:rPr>
          <w:rFonts w:hint="eastAsia"/>
        </w:rPr>
        <w:t>xplain the relationship</w:t>
      </w:r>
      <w:r w:rsidR="00A02B28">
        <w:t xml:space="preserve"> as well</w:t>
      </w:r>
      <w:r>
        <w:rPr>
          <w:rFonts w:hint="eastAsia"/>
        </w:rPr>
        <w:t>)</w:t>
      </w:r>
    </w:p>
    <w:p w:rsidR="00E36D29" w:rsidRDefault="00E36D29" w:rsidP="002A426A">
      <w:pPr>
        <w:pStyle w:val="a3"/>
        <w:spacing w:line="240" w:lineRule="auto"/>
        <w:ind w:leftChars="0" w:left="720"/>
      </w:pPr>
      <w:r>
        <w:t xml:space="preserve">Sources: </w:t>
      </w:r>
    </w:p>
    <w:p w:rsidR="00E36D29" w:rsidRDefault="00E36D29" w:rsidP="00E36D29">
      <w:pPr>
        <w:pStyle w:val="a3"/>
        <w:numPr>
          <w:ilvl w:val="0"/>
          <w:numId w:val="4"/>
        </w:numPr>
        <w:spacing w:line="240" w:lineRule="auto"/>
        <w:ind w:leftChars="0" w:left="1134"/>
      </w:pPr>
      <w:r w:rsidRPr="00E36D29">
        <w:t>SELF-CONGRUITY AND</w:t>
      </w:r>
      <w:r>
        <w:t xml:space="preserve"> </w:t>
      </w:r>
      <w:r w:rsidRPr="00E36D29">
        <w:t>FUNCTIONAL CONGRUITY</w:t>
      </w:r>
      <w:r>
        <w:t xml:space="preserve"> </w:t>
      </w:r>
      <w:r w:rsidRPr="00E36D29">
        <w:t>IN BRAND LOYALTY</w:t>
      </w:r>
    </w:p>
    <w:p w:rsidR="00E36D29" w:rsidRDefault="00E36D29" w:rsidP="00E36D29">
      <w:pPr>
        <w:pStyle w:val="a3"/>
        <w:numPr>
          <w:ilvl w:val="0"/>
          <w:numId w:val="4"/>
        </w:numPr>
        <w:spacing w:line="240" w:lineRule="auto"/>
        <w:ind w:leftChars="0" w:left="1134"/>
      </w:pPr>
      <w:r w:rsidRPr="00E36D29">
        <w:t>A Brand Loyalty Model Utilitizing Team Identification and Customer Satisfaction in the Licensed Sports Product Industry</w:t>
      </w:r>
    </w:p>
    <w:p w:rsidR="00E36D29" w:rsidRDefault="00E36D29" w:rsidP="00E36D29">
      <w:pPr>
        <w:pStyle w:val="a3"/>
        <w:numPr>
          <w:ilvl w:val="0"/>
          <w:numId w:val="4"/>
        </w:numPr>
        <w:spacing w:line="240" w:lineRule="auto"/>
        <w:ind w:leftChars="0" w:left="1134"/>
      </w:pPr>
      <w:r w:rsidRPr="00E36D29">
        <w:t>Effects of customer personal characteristics</w:t>
      </w:r>
      <w:r>
        <w:t xml:space="preserve"> </w:t>
      </w:r>
      <w:r w:rsidRPr="00E36D29">
        <w:t>on the satisfaction-loyalty link: a multi-method</w:t>
      </w:r>
      <w:r>
        <w:t xml:space="preserve"> </w:t>
      </w:r>
      <w:r w:rsidRPr="00E36D29">
        <w:t>approach</w:t>
      </w:r>
    </w:p>
    <w:p w:rsidR="00BB1B0C" w:rsidRPr="00A24CBE" w:rsidRDefault="00A24CBE" w:rsidP="002A426A">
      <w:pPr>
        <w:pStyle w:val="a3"/>
        <w:spacing w:line="240" w:lineRule="auto"/>
        <w:ind w:leftChars="0" w:left="720"/>
        <w:rPr>
          <w:b/>
          <w:color w:val="FF0000"/>
          <w:u w:val="single"/>
        </w:rPr>
      </w:pPr>
      <w:r>
        <w:rPr>
          <w:b/>
          <w:color w:val="FF0000"/>
          <w:u w:val="single"/>
        </w:rPr>
        <w:t>Please help to find more journals related customer satisfaction and customer delight within 10 years</w:t>
      </w:r>
    </w:p>
    <w:p w:rsidR="002A426A" w:rsidRPr="002A426A" w:rsidRDefault="002A426A" w:rsidP="002A426A">
      <w:pPr>
        <w:pStyle w:val="a3"/>
        <w:spacing w:line="240" w:lineRule="auto"/>
        <w:ind w:leftChars="0" w:left="720"/>
        <w:rPr>
          <w:b/>
        </w:rPr>
      </w:pPr>
      <w:r w:rsidRPr="002A426A">
        <w:rPr>
          <w:rFonts w:hint="eastAsia"/>
          <w:b/>
        </w:rPr>
        <w:lastRenderedPageBreak/>
        <w:t>2.</w:t>
      </w:r>
      <w:r w:rsidR="0004144E">
        <w:rPr>
          <w:b/>
        </w:rPr>
        <w:t>3</w:t>
      </w:r>
      <w:r w:rsidRPr="002A426A">
        <w:rPr>
          <w:rFonts w:hint="eastAsia"/>
          <w:b/>
        </w:rPr>
        <w:t xml:space="preserve"> Model of this study</w:t>
      </w:r>
    </w:p>
    <w:p w:rsidR="000F5CA7" w:rsidRDefault="000F5CA7" w:rsidP="000F5CA7">
      <w:pPr>
        <w:pStyle w:val="a3"/>
        <w:spacing w:line="240" w:lineRule="auto"/>
        <w:ind w:leftChars="0" w:left="720"/>
      </w:pPr>
      <w:r>
        <w:rPr>
          <w:rFonts w:hint="eastAsia"/>
        </w:rPr>
        <w:t>(</w:t>
      </w:r>
      <w:r>
        <w:t>B</w:t>
      </w:r>
      <w:r>
        <w:rPr>
          <w:rFonts w:hint="eastAsia"/>
        </w:rPr>
        <w:t xml:space="preserve">ased on the </w:t>
      </w:r>
      <w:r w:rsidR="00A44D8C">
        <w:rPr>
          <w:rFonts w:hint="eastAsia"/>
        </w:rPr>
        <w:t>Oliver model is related to Customer satisfaction and customer delight, therefore combine two model</w:t>
      </w:r>
      <w:r w:rsidR="00A44FAB">
        <w:t>s</w:t>
      </w:r>
      <w:r>
        <w:rPr>
          <w:rFonts w:hint="eastAsia"/>
        </w:rPr>
        <w:t xml:space="preserve"> to develop a 7 factors theoretical framework of this study)</w:t>
      </w:r>
    </w:p>
    <w:p w:rsidR="002526BA" w:rsidRPr="002526BA" w:rsidRDefault="002526BA" w:rsidP="002526BA">
      <w:pPr>
        <w:autoSpaceDE w:val="0"/>
        <w:autoSpaceDN w:val="0"/>
        <w:adjustRightInd w:val="0"/>
        <w:spacing w:before="0" w:after="0" w:line="240" w:lineRule="auto"/>
        <w:jc w:val="center"/>
        <w:rPr>
          <w:b/>
          <w:u w:val="single"/>
        </w:rPr>
      </w:pPr>
      <w:r w:rsidRPr="002526BA">
        <w:rPr>
          <w:b/>
          <w:u w:val="single"/>
        </w:rPr>
        <w:t xml:space="preserve">Figure </w:t>
      </w:r>
      <w:r>
        <w:rPr>
          <w:b/>
          <w:u w:val="single"/>
        </w:rPr>
        <w:t>2</w:t>
      </w:r>
      <w:r w:rsidRPr="002526BA">
        <w:rPr>
          <w:b/>
          <w:u w:val="single"/>
        </w:rPr>
        <w:t xml:space="preserve"> –</w:t>
      </w:r>
      <w:r>
        <w:rPr>
          <w:b/>
          <w:u w:val="single"/>
        </w:rPr>
        <w:t xml:space="preserve"> Theoretical framework of this study</w:t>
      </w:r>
    </w:p>
    <w:p w:rsidR="009513DA" w:rsidRDefault="00A44D8C" w:rsidP="002526BA">
      <w:pPr>
        <w:pStyle w:val="a3"/>
        <w:spacing w:line="240" w:lineRule="auto"/>
        <w:ind w:leftChars="0" w:left="0"/>
        <w:rPr>
          <w:lang w:eastAsia="zh-HK"/>
        </w:rPr>
      </w:pPr>
      <w:r w:rsidRPr="00A44D8C">
        <w:rPr>
          <w:noProof/>
        </w:rPr>
        <w:drawing>
          <wp:inline distT="0" distB="0" distL="0" distR="0">
            <wp:extent cx="5274310" cy="2131090"/>
            <wp:effectExtent l="19050" t="0" r="2540" b="0"/>
            <wp:docPr id="3" name="物件 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072362" cy="2857520"/>
                      <a:chOff x="1571604" y="2214554"/>
                      <a:chExt cx="7072362" cy="2857520"/>
                    </a:xfrm>
                  </a:grpSpPr>
                  <a:grpSp>
                    <a:nvGrpSpPr>
                      <a:cNvPr id="61" name="群組 60"/>
                      <a:cNvGrpSpPr/>
                    </a:nvGrpSpPr>
                    <a:grpSpPr>
                      <a:xfrm>
                        <a:off x="1571604" y="2214554"/>
                        <a:ext cx="7072362" cy="2857520"/>
                        <a:chOff x="1571604" y="2214554"/>
                        <a:chExt cx="7072362" cy="2857520"/>
                      </a:xfrm>
                    </a:grpSpPr>
                    <a:grpSp>
                      <a:nvGrpSpPr>
                        <a:cNvPr id="3" name="群組 13"/>
                        <a:cNvGrpSpPr/>
                      </a:nvGrpSpPr>
                      <a:grpSpPr>
                        <a:xfrm>
                          <a:off x="3571868" y="2214554"/>
                          <a:ext cx="1428760" cy="714380"/>
                          <a:chOff x="571472" y="2071678"/>
                          <a:chExt cx="1428760" cy="714380"/>
                        </a:xfrm>
                      </a:grpSpPr>
                      <a:sp>
                        <a:nvSpPr>
                          <a:cNvPr id="17" name="橢圓 3"/>
                          <a:cNvSpPr/>
                        </a:nvSpPr>
                        <a:spPr>
                          <a:xfrm>
                            <a:off x="571472" y="2071678"/>
                            <a:ext cx="1428760" cy="71438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a:spPr>
                        <a:txSp>
                          <a:txBody>
                            <a:bodyPr rtlCol="0" anchor="ctr"/>
                            <a:lstStyle>
                              <a:defPPr>
                                <a:defRPr lang="zh-TW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/>
                              <a:endParaRPr lang="zh-TW" altLang="en-US"/>
                            </a:p>
                          </a:txBody>
                          <a:useSpRect/>
                        </a:txSp>
                        <a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a:style>
                      </a:sp>
                      <a:sp>
                        <a:nvSpPr>
                          <a:cNvPr id="18" name="文字方塊 4"/>
                          <a:cNvSpPr txBox="1"/>
                        </a:nvSpPr>
                        <a:spPr>
                          <a:xfrm>
                            <a:off x="785786" y="2181517"/>
                            <a:ext cx="1143008" cy="461665"/>
                          </a:xfrm>
                          <a:prstGeom prst="rect">
                            <a:avLst/>
                          </a:prstGeom>
                          <a:noFill/>
                        </a:spPr>
                        <a:txSp>
                          <a:txBody>
                            <a:bodyPr wrap="square" rtlCol="0">
                              <a:spAutoFit/>
                            </a:bodyPr>
                            <a:lstStyle>
                              <a:defPPr>
                                <a:defRPr lang="zh-TW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r>
                                <a:rPr lang="en-US" altLang="zh-TW" sz="1200" dirty="0" smtClean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>Cognitive Brand Loyalty</a:t>
                              </a:r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4" name="群組 16"/>
                        <a:cNvGrpSpPr/>
                      </a:nvGrpSpPr>
                      <a:grpSpPr>
                        <a:xfrm>
                          <a:off x="5429256" y="3286124"/>
                          <a:ext cx="1428760" cy="714380"/>
                          <a:chOff x="3143240" y="3286124"/>
                          <a:chExt cx="1428760" cy="714380"/>
                        </a:xfrm>
                      </a:grpSpPr>
                      <a:sp>
                        <a:nvSpPr>
                          <a:cNvPr id="15" name="橢圓 5"/>
                          <a:cNvSpPr/>
                        </a:nvSpPr>
                        <a:spPr>
                          <a:xfrm>
                            <a:off x="3143240" y="3286124"/>
                            <a:ext cx="1428760" cy="71438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a:spPr>
                        <a:txSp>
                          <a:txBody>
                            <a:bodyPr rtlCol="0" anchor="ctr"/>
                            <a:lstStyle>
                              <a:defPPr>
                                <a:defRPr lang="zh-TW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/>
                              <a:endParaRPr lang="zh-TW" altLang="en-US"/>
                            </a:p>
                          </a:txBody>
                          <a:useSpRect/>
                        </a:txSp>
                        <a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a:style>
                      </a:sp>
                      <a:sp>
                        <a:nvSpPr>
                          <a:cNvPr id="16" name="文字方塊 6"/>
                          <a:cNvSpPr txBox="1"/>
                        </a:nvSpPr>
                        <a:spPr>
                          <a:xfrm>
                            <a:off x="3357554" y="3395963"/>
                            <a:ext cx="1143008" cy="461665"/>
                          </a:xfrm>
                          <a:prstGeom prst="rect">
                            <a:avLst/>
                          </a:prstGeom>
                          <a:noFill/>
                        </a:spPr>
                        <a:txSp>
                          <a:txBody>
                            <a:bodyPr wrap="square" rtlCol="0">
                              <a:spAutoFit/>
                            </a:bodyPr>
                            <a:lstStyle>
                              <a:defPPr>
                                <a:defRPr lang="zh-TW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r>
                                <a:rPr lang="en-US" altLang="zh-TW" sz="1200" dirty="0" smtClean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>Implicit </a:t>
                              </a:r>
                            </a:p>
                            <a:p>
                              <a:r>
                                <a:rPr lang="en-US" altLang="zh-TW" sz="1200" dirty="0" smtClean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>Brand Loyalty</a:t>
                              </a:r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5" name="群組 15"/>
                        <a:cNvGrpSpPr/>
                      </a:nvGrpSpPr>
                      <a:grpSpPr>
                        <a:xfrm>
                          <a:off x="3571868" y="3429000"/>
                          <a:ext cx="1428760" cy="1643074"/>
                          <a:chOff x="642910" y="3286124"/>
                          <a:chExt cx="1428760" cy="1643074"/>
                        </a:xfrm>
                      </a:grpSpPr>
                      <a:sp>
                        <a:nvSpPr>
                          <a:cNvPr id="9" name="橢圓 7"/>
                          <a:cNvSpPr/>
                        </a:nvSpPr>
                        <a:spPr>
                          <a:xfrm>
                            <a:off x="642910" y="4214818"/>
                            <a:ext cx="1428760" cy="71438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a:spPr>
                        <a:txSp>
                          <a:txBody>
                            <a:bodyPr rtlCol="0" anchor="ctr"/>
                            <a:lstStyle>
                              <a:defPPr>
                                <a:defRPr lang="zh-TW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/>
                              <a:endParaRPr lang="zh-TW" altLang="en-US"/>
                            </a:p>
                          </a:txBody>
                          <a:useSpRect/>
                        </a:txSp>
                        <a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a:style>
                      </a:sp>
                      <a:sp>
                        <a:nvSpPr>
                          <a:cNvPr id="14" name="文字方塊 8"/>
                          <a:cNvSpPr txBox="1"/>
                        </a:nvSpPr>
                        <a:spPr>
                          <a:xfrm>
                            <a:off x="857224" y="3286124"/>
                            <a:ext cx="1143008" cy="461665"/>
                          </a:xfrm>
                          <a:prstGeom prst="rect">
                            <a:avLst/>
                          </a:prstGeom>
                          <a:noFill/>
                        </a:spPr>
                        <a:txSp>
                          <a:txBody>
                            <a:bodyPr wrap="square" rtlCol="0">
                              <a:spAutoFit/>
                            </a:bodyPr>
                            <a:lstStyle>
                              <a:defPPr>
                                <a:defRPr lang="zh-TW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r>
                                <a:rPr lang="en-US" altLang="zh-TW" sz="1200" dirty="0" smtClean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>Affective  Brand Loyalty</a:t>
                              </a:r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6" name="群組 14"/>
                        <a:cNvGrpSpPr/>
                      </a:nvGrpSpPr>
                      <a:grpSpPr>
                        <a:xfrm>
                          <a:off x="3581392" y="3295648"/>
                          <a:ext cx="1428760" cy="1633550"/>
                          <a:chOff x="1223938" y="3295648"/>
                          <a:chExt cx="1428760" cy="1633550"/>
                        </a:xfrm>
                      </a:grpSpPr>
                      <a:sp>
                        <a:nvSpPr>
                          <a:cNvPr id="10" name="橢圓 9"/>
                          <a:cNvSpPr/>
                        </a:nvSpPr>
                        <a:spPr>
                          <a:xfrm>
                            <a:off x="1223938" y="3295648"/>
                            <a:ext cx="1428760" cy="71438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a:spPr>
                        <a:txSp>
                          <a:txBody>
                            <a:bodyPr rtlCol="0" anchor="ctr"/>
                            <a:lstStyle>
                              <a:defPPr>
                                <a:defRPr lang="zh-TW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/>
                              <a:endParaRPr lang="zh-TW" altLang="en-US"/>
                            </a:p>
                          </a:txBody>
                          <a:useSpRect/>
                        </a:txSp>
                        <a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a:style>
                      </a:sp>
                      <a:sp>
                        <a:nvSpPr>
                          <a:cNvPr id="11" name="文字方塊 10"/>
                          <a:cNvSpPr txBox="1"/>
                        </a:nvSpPr>
                        <a:spPr>
                          <a:xfrm>
                            <a:off x="1438252" y="4467533"/>
                            <a:ext cx="1143008" cy="461665"/>
                          </a:xfrm>
                          <a:prstGeom prst="rect">
                            <a:avLst/>
                          </a:prstGeom>
                          <a:noFill/>
                        </a:spPr>
                        <a:txSp>
                          <a:txBody>
                            <a:bodyPr wrap="square" rtlCol="0">
                              <a:spAutoFit/>
                            </a:bodyPr>
                            <a:lstStyle>
                              <a:defPPr>
                                <a:defRPr lang="zh-TW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r>
                                <a:rPr lang="en-US" altLang="zh-TW" sz="1200" dirty="0" err="1" smtClean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>Conative</a:t>
                              </a:r>
                              <a:r>
                                <a:rPr lang="en-US" altLang="zh-TW" sz="1200" dirty="0" smtClean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> Brand Loyalty</a:t>
                              </a:r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7" name="群組 17"/>
                        <a:cNvGrpSpPr/>
                      </a:nvGrpSpPr>
                      <a:grpSpPr>
                        <a:xfrm>
                          <a:off x="7215206" y="3286124"/>
                          <a:ext cx="1428760" cy="714380"/>
                          <a:chOff x="4857752" y="3286124"/>
                          <a:chExt cx="1428760" cy="714380"/>
                        </a:xfrm>
                      </a:grpSpPr>
                      <a:sp>
                        <a:nvSpPr>
                          <a:cNvPr id="2" name="橢圓 11"/>
                          <a:cNvSpPr/>
                        </a:nvSpPr>
                        <a:spPr>
                          <a:xfrm>
                            <a:off x="4857752" y="3286124"/>
                            <a:ext cx="1428760" cy="71438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a:spPr>
                        <a:txSp>
                          <a:txBody>
                            <a:bodyPr rtlCol="0" anchor="ctr"/>
                            <a:lstStyle>
                              <a:defPPr>
                                <a:defRPr lang="zh-TW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/>
                              <a:endParaRPr lang="zh-TW" altLang="en-US"/>
                            </a:p>
                          </a:txBody>
                          <a:useSpRect/>
                        </a:txSp>
                        <a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a:style>
                      </a:sp>
                      <a:sp>
                        <a:nvSpPr>
                          <a:cNvPr id="8" name="文字方塊 12"/>
                          <a:cNvSpPr txBox="1"/>
                        </a:nvSpPr>
                        <a:spPr>
                          <a:xfrm>
                            <a:off x="5000628" y="3395963"/>
                            <a:ext cx="1143008" cy="461665"/>
                          </a:xfrm>
                          <a:prstGeom prst="rect">
                            <a:avLst/>
                          </a:prstGeom>
                          <a:noFill/>
                        </a:spPr>
                        <a:txSp>
                          <a:txBody>
                            <a:bodyPr wrap="square" rtlCol="0">
                              <a:spAutoFit/>
                            </a:bodyPr>
                            <a:lstStyle>
                              <a:defPPr>
                                <a:defRPr lang="zh-TW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r>
                                <a:rPr lang="en-US" altLang="zh-TW" sz="1200" dirty="0" smtClean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>Explicit (action) </a:t>
                              </a:r>
                            </a:p>
                            <a:p>
                              <a:r>
                                <a:rPr lang="en-US" altLang="zh-TW" sz="1200" dirty="0" smtClean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>Brand Loyalty</a:t>
                              </a:r>
                            </a:p>
                          </a:txBody>
                          <a:useSpRect/>
                        </a:txSp>
                      </a:sp>
                    </a:grpSp>
                    <a:cxnSp>
                      <a:nvCxnSpPr>
                        <a:cNvPr id="22" name="直線單箭頭接點 21"/>
                        <a:cNvCxnSpPr>
                          <a:stCxn id="4" idx="4"/>
                        </a:cNvCxnSpPr>
                      </a:nvCxnSpPr>
                      <a:spPr>
                        <a:xfrm rot="16200000" flipH="1">
                          <a:off x="4107653" y="3107529"/>
                          <a:ext cx="366714" cy="9524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a:spPr>
                      <a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24" name="直線單箭頭接點 23"/>
                        <a:cNvCxnSpPr>
                          <a:stCxn id="10" idx="4"/>
                          <a:endCxn id="8" idx="0"/>
                        </a:cNvCxnSpPr>
                      </a:nvCxnSpPr>
                      <a:spPr>
                        <a:xfrm rot="5400000">
                          <a:off x="4117177" y="4179099"/>
                          <a:ext cx="347666" cy="9524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a:spPr>
                      <a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26" name="直線單箭頭接點 25"/>
                        <a:cNvCxnSpPr/>
                      </a:nvCxnSpPr>
                      <a:spPr>
                        <a:xfrm flipV="1">
                          <a:off x="5010152" y="3643314"/>
                          <a:ext cx="419104" cy="9524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a:spPr>
                      <a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28" name="直線單箭頭接點 27"/>
                        <a:cNvCxnSpPr/>
                      </a:nvCxnSpPr>
                      <a:spPr>
                        <a:xfrm>
                          <a:off x="6858016" y="3643314"/>
                          <a:ext cx="357190" cy="1588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a:spPr>
                      <a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a:style>
                    </a:cxnSp>
                    <a:grpSp>
                      <a:nvGrpSpPr>
                        <a:cNvPr id="12" name="群組 36"/>
                        <a:cNvGrpSpPr/>
                      </a:nvGrpSpPr>
                      <a:grpSpPr>
                        <a:xfrm>
                          <a:off x="1571604" y="2714620"/>
                          <a:ext cx="1428760" cy="714380"/>
                          <a:chOff x="571472" y="2071678"/>
                          <a:chExt cx="1428760" cy="714380"/>
                        </a:xfrm>
                      </a:grpSpPr>
                      <a:sp>
                        <a:nvSpPr>
                          <a:cNvPr id="38" name="橢圓 37"/>
                          <a:cNvSpPr/>
                        </a:nvSpPr>
                        <a:spPr>
                          <a:xfrm>
                            <a:off x="571472" y="2071678"/>
                            <a:ext cx="1428760" cy="71438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a:spPr>
                        <a:txSp>
                          <a:txBody>
                            <a:bodyPr rtlCol="0" anchor="ctr"/>
                            <a:lstStyle>
                              <a:defPPr>
                                <a:defRPr lang="zh-TW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/>
                              <a:endParaRPr lang="zh-TW" altLang="en-US"/>
                            </a:p>
                          </a:txBody>
                          <a:useSpRect/>
                        </a:txSp>
                        <a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a:style>
                      </a:sp>
                      <a:sp>
                        <a:nvSpPr>
                          <a:cNvPr id="39" name="文字方塊 38"/>
                          <a:cNvSpPr txBox="1"/>
                        </a:nvSpPr>
                        <a:spPr>
                          <a:xfrm>
                            <a:off x="785786" y="2181517"/>
                            <a:ext cx="1143008" cy="461665"/>
                          </a:xfrm>
                          <a:prstGeom prst="rect">
                            <a:avLst/>
                          </a:prstGeom>
                          <a:noFill/>
                        </a:spPr>
                        <a:txSp>
                          <a:txBody>
                            <a:bodyPr wrap="square" rtlCol="0">
                              <a:spAutoFit/>
                            </a:bodyPr>
                            <a:lstStyle>
                              <a:defPPr>
                                <a:defRPr lang="zh-TW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r>
                                <a:rPr lang="en-US" altLang="zh-TW" sz="1200" dirty="0" smtClean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>Customer</a:t>
                              </a:r>
                            </a:p>
                            <a:p>
                              <a:r>
                                <a:rPr lang="en-US" altLang="zh-TW" sz="1200" dirty="0" smtClean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>Satisfaction</a:t>
                              </a:r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13" name="群組 42"/>
                        <a:cNvGrpSpPr/>
                      </a:nvGrpSpPr>
                      <a:grpSpPr>
                        <a:xfrm>
                          <a:off x="1571604" y="3929066"/>
                          <a:ext cx="1428760" cy="714380"/>
                          <a:chOff x="571472" y="2071678"/>
                          <a:chExt cx="1428760" cy="714380"/>
                        </a:xfrm>
                      </a:grpSpPr>
                      <a:sp>
                        <a:nvSpPr>
                          <a:cNvPr id="44" name="橢圓 43"/>
                          <a:cNvSpPr/>
                        </a:nvSpPr>
                        <a:spPr>
                          <a:xfrm>
                            <a:off x="571472" y="2071678"/>
                            <a:ext cx="1428760" cy="71438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a:spPr>
                        <a:txSp>
                          <a:txBody>
                            <a:bodyPr rtlCol="0" anchor="ctr"/>
                            <a:lstStyle>
                              <a:defPPr>
                                <a:defRPr lang="zh-TW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/>
                              <a:endParaRPr lang="zh-TW" altLang="en-US"/>
                            </a:p>
                          </a:txBody>
                          <a:useSpRect/>
                        </a:txSp>
                        <a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a:style>
                      </a:sp>
                      <a:sp>
                        <a:nvSpPr>
                          <a:cNvPr id="45" name="文字方塊 44"/>
                          <a:cNvSpPr txBox="1"/>
                        </a:nvSpPr>
                        <a:spPr>
                          <a:xfrm>
                            <a:off x="785786" y="2181517"/>
                            <a:ext cx="1143008" cy="461665"/>
                          </a:xfrm>
                          <a:prstGeom prst="rect">
                            <a:avLst/>
                          </a:prstGeom>
                          <a:noFill/>
                        </a:spPr>
                        <a:txSp>
                          <a:txBody>
                            <a:bodyPr wrap="square" rtlCol="0">
                              <a:spAutoFit/>
                            </a:bodyPr>
                            <a:lstStyle>
                              <a:defPPr>
                                <a:defRPr lang="zh-TW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r>
                                <a:rPr lang="en-US" altLang="zh-TW" sz="1200" dirty="0" smtClean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>Customer</a:t>
                              </a:r>
                            </a:p>
                            <a:p>
                              <a:r>
                                <a:rPr lang="en-US" altLang="zh-TW" sz="1200" dirty="0" smtClean="0">
                                  <a:latin typeface="Times New Roman" pitchFamily="18" charset="0"/>
                                  <a:cs typeface="Times New Roman" pitchFamily="18" charset="0"/>
                                </a:rPr>
                                <a:t>Delight</a:t>
                              </a:r>
                            </a:p>
                          </a:txBody>
                          <a:useSpRect/>
                        </a:txSp>
                      </a:sp>
                    </a:grpSp>
                    <a:cxnSp>
                      <a:nvCxnSpPr>
                        <a:cNvPr id="47" name="直線單箭頭接點 46"/>
                        <a:cNvCxnSpPr>
                          <a:stCxn id="44" idx="6"/>
                          <a:endCxn id="8" idx="2"/>
                        </a:cNvCxnSpPr>
                      </a:nvCxnSpPr>
                      <a:spPr>
                        <a:xfrm>
                          <a:off x="3000364" y="4286256"/>
                          <a:ext cx="571504" cy="428628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a:spPr>
                      <a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49" name="直線單箭頭接點 48"/>
                        <a:cNvCxnSpPr>
                          <a:stCxn id="44" idx="6"/>
                          <a:endCxn id="10" idx="2"/>
                        </a:cNvCxnSpPr>
                      </a:nvCxnSpPr>
                      <a:spPr>
                        <a:xfrm flipV="1">
                          <a:off x="3000364" y="3652838"/>
                          <a:ext cx="581028" cy="633418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a:spPr>
                      <a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51" name="直線單箭頭接點 50"/>
                        <a:cNvCxnSpPr>
                          <a:stCxn id="44" idx="6"/>
                          <a:endCxn id="4" idx="2"/>
                        </a:cNvCxnSpPr>
                      </a:nvCxnSpPr>
                      <a:spPr>
                        <a:xfrm flipV="1">
                          <a:off x="3000364" y="2571744"/>
                          <a:ext cx="571504" cy="1714512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a:spPr>
                      <a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53" name="直線單箭頭接點 52"/>
                        <a:cNvCxnSpPr>
                          <a:stCxn id="38" idx="6"/>
                          <a:endCxn id="4" idx="2"/>
                        </a:cNvCxnSpPr>
                      </a:nvCxnSpPr>
                      <a:spPr>
                        <a:xfrm flipV="1">
                          <a:off x="3000364" y="2571744"/>
                          <a:ext cx="571504" cy="500066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a:spPr>
                      <a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55" name="直線單箭頭接點 54"/>
                        <a:cNvCxnSpPr>
                          <a:stCxn id="38" idx="6"/>
                          <a:endCxn id="10" idx="2"/>
                        </a:cNvCxnSpPr>
                      </a:nvCxnSpPr>
                      <a:spPr>
                        <a:xfrm>
                          <a:off x="3000364" y="3071810"/>
                          <a:ext cx="581028" cy="581028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arrow"/>
                        </a:ln>
                      </a:spPr>
                      <a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57" name="直線單箭頭接點 56"/>
                        <a:cNvCxnSpPr>
                          <a:stCxn id="38" idx="6"/>
                          <a:endCxn id="8" idx="2"/>
                        </a:cNvCxnSpPr>
                      </a:nvCxnSpPr>
                      <a:spPr>
                        <a:xfrm>
                          <a:off x="3000364" y="3071810"/>
                          <a:ext cx="571504" cy="1643074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a:spPr>
                      <a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a:style>
                    </a:cxnSp>
                  </a:grpSp>
                </lc:lockedCanvas>
              </a:graphicData>
            </a:graphic>
          </wp:inline>
        </w:drawing>
      </w:r>
    </w:p>
    <w:p w:rsidR="0004144E" w:rsidRPr="0004144E" w:rsidRDefault="0004144E" w:rsidP="0004144E">
      <w:pPr>
        <w:pStyle w:val="a3"/>
        <w:spacing w:line="240" w:lineRule="auto"/>
        <w:ind w:leftChars="295" w:left="708"/>
        <w:rPr>
          <w:b/>
          <w:lang w:eastAsia="zh-HK"/>
        </w:rPr>
      </w:pPr>
      <w:r w:rsidRPr="0004144E">
        <w:rPr>
          <w:b/>
          <w:lang w:eastAsia="zh-HK"/>
        </w:rPr>
        <w:t>2.3.1 Definitions of key concepts</w:t>
      </w:r>
    </w:p>
    <w:p w:rsidR="0004144E" w:rsidRDefault="0004144E" w:rsidP="0004144E">
      <w:pPr>
        <w:pStyle w:val="a3"/>
        <w:tabs>
          <w:tab w:val="left" w:pos="567"/>
        </w:tabs>
        <w:spacing w:line="240" w:lineRule="auto"/>
        <w:ind w:leftChars="295" w:left="708"/>
        <w:rPr>
          <w:lang w:eastAsia="zh-HK"/>
        </w:rPr>
      </w:pPr>
      <w:r>
        <w:rPr>
          <w:lang w:eastAsia="zh-HK"/>
        </w:rPr>
        <w:tab/>
        <w:t>2.3.1.1 Congnitive Brand Loyalty</w:t>
      </w:r>
    </w:p>
    <w:p w:rsidR="0004144E" w:rsidRDefault="0004144E" w:rsidP="0004144E">
      <w:pPr>
        <w:pStyle w:val="a3"/>
        <w:tabs>
          <w:tab w:val="left" w:pos="567"/>
        </w:tabs>
        <w:spacing w:line="240" w:lineRule="auto"/>
        <w:ind w:leftChars="295" w:left="708"/>
        <w:rPr>
          <w:lang w:eastAsia="zh-HK"/>
        </w:rPr>
      </w:pPr>
      <w:r>
        <w:rPr>
          <w:lang w:eastAsia="zh-HK"/>
        </w:rPr>
        <w:tab/>
        <w:t>2.3.1.2 Affective Brand Loyalty</w:t>
      </w:r>
    </w:p>
    <w:p w:rsidR="0004144E" w:rsidRDefault="0004144E" w:rsidP="0004144E">
      <w:pPr>
        <w:pStyle w:val="a3"/>
        <w:tabs>
          <w:tab w:val="left" w:pos="567"/>
        </w:tabs>
        <w:spacing w:line="240" w:lineRule="auto"/>
        <w:ind w:leftChars="295" w:left="708"/>
        <w:rPr>
          <w:lang w:eastAsia="zh-HK"/>
        </w:rPr>
      </w:pPr>
      <w:r>
        <w:rPr>
          <w:lang w:eastAsia="zh-HK"/>
        </w:rPr>
        <w:tab/>
        <w:t>2.3.1.3 Conative Brand Loyalty</w:t>
      </w:r>
    </w:p>
    <w:p w:rsidR="0004144E" w:rsidRDefault="0004144E" w:rsidP="0004144E">
      <w:pPr>
        <w:pStyle w:val="a3"/>
        <w:tabs>
          <w:tab w:val="left" w:pos="567"/>
        </w:tabs>
        <w:spacing w:line="240" w:lineRule="auto"/>
        <w:ind w:leftChars="295" w:left="708"/>
        <w:rPr>
          <w:lang w:eastAsia="zh-HK"/>
        </w:rPr>
      </w:pPr>
      <w:r>
        <w:rPr>
          <w:lang w:eastAsia="zh-HK"/>
        </w:rPr>
        <w:tab/>
        <w:t>2.3.1.4 Customer Satisfaction</w:t>
      </w:r>
    </w:p>
    <w:p w:rsidR="0004144E" w:rsidRDefault="0004144E" w:rsidP="0004144E">
      <w:pPr>
        <w:pStyle w:val="a3"/>
        <w:tabs>
          <w:tab w:val="left" w:pos="567"/>
        </w:tabs>
        <w:spacing w:line="240" w:lineRule="auto"/>
        <w:ind w:leftChars="295" w:left="708"/>
        <w:rPr>
          <w:lang w:eastAsia="zh-HK"/>
        </w:rPr>
      </w:pPr>
      <w:r>
        <w:rPr>
          <w:lang w:eastAsia="zh-HK"/>
        </w:rPr>
        <w:tab/>
        <w:t>2.3.1.5 Customer Delight</w:t>
      </w:r>
    </w:p>
    <w:p w:rsidR="0004144E" w:rsidRDefault="0004144E" w:rsidP="0004144E">
      <w:pPr>
        <w:pStyle w:val="a3"/>
        <w:tabs>
          <w:tab w:val="left" w:pos="567"/>
        </w:tabs>
        <w:spacing w:line="240" w:lineRule="auto"/>
        <w:ind w:leftChars="295" w:left="708"/>
        <w:rPr>
          <w:lang w:eastAsia="zh-HK"/>
        </w:rPr>
      </w:pPr>
      <w:r>
        <w:rPr>
          <w:lang w:eastAsia="zh-HK"/>
        </w:rPr>
        <w:tab/>
        <w:t>2.3.1.6 Implicit Brand Loyalty</w:t>
      </w:r>
    </w:p>
    <w:p w:rsidR="0004144E" w:rsidRDefault="0004144E" w:rsidP="0004144E">
      <w:pPr>
        <w:pStyle w:val="a3"/>
        <w:tabs>
          <w:tab w:val="left" w:pos="567"/>
        </w:tabs>
        <w:spacing w:line="240" w:lineRule="auto"/>
        <w:ind w:leftChars="295" w:left="708"/>
        <w:rPr>
          <w:lang w:eastAsia="zh-HK"/>
        </w:rPr>
      </w:pPr>
      <w:r>
        <w:rPr>
          <w:lang w:eastAsia="zh-HK"/>
        </w:rPr>
        <w:tab/>
        <w:t>2.3.1.7 Explicit (action) Brand Loyalty</w:t>
      </w:r>
    </w:p>
    <w:p w:rsidR="00333DD1" w:rsidRPr="00333DD1" w:rsidRDefault="0004144E" w:rsidP="0004144E">
      <w:pPr>
        <w:tabs>
          <w:tab w:val="left" w:pos="567"/>
        </w:tabs>
        <w:spacing w:line="240" w:lineRule="auto"/>
        <w:rPr>
          <w:b/>
          <w:lang w:eastAsia="zh-HK"/>
        </w:rPr>
      </w:pPr>
      <w:r w:rsidRPr="00333DD1">
        <w:rPr>
          <w:b/>
          <w:lang w:eastAsia="zh-HK"/>
        </w:rPr>
        <w:t xml:space="preserve">3. Best Practice of Brand Loyalty on Hospitality industry (Practical section) </w:t>
      </w:r>
    </w:p>
    <w:p w:rsidR="0004144E" w:rsidRDefault="0004144E" w:rsidP="0004144E">
      <w:pPr>
        <w:tabs>
          <w:tab w:val="left" w:pos="567"/>
        </w:tabs>
        <w:spacing w:line="240" w:lineRule="auto"/>
        <w:rPr>
          <w:lang w:eastAsia="zh-HK"/>
        </w:rPr>
      </w:pPr>
      <w:r>
        <w:rPr>
          <w:lang w:eastAsia="zh-HK"/>
        </w:rPr>
        <w:t>(600 words with 2-3 real sample in success sample</w:t>
      </w:r>
      <w:r w:rsidR="00333DD1">
        <w:rPr>
          <w:lang w:eastAsia="zh-HK"/>
        </w:rPr>
        <w:t xml:space="preserve"> can be apply the </w:t>
      </w:r>
      <w:r w:rsidR="00333DD1" w:rsidRPr="00333DD1">
        <w:rPr>
          <w:lang w:eastAsia="zh-HK"/>
        </w:rPr>
        <w:t>Theoretical framework of this study</w:t>
      </w:r>
      <w:r>
        <w:rPr>
          <w:lang w:eastAsia="zh-HK"/>
        </w:rPr>
        <w:t>)</w:t>
      </w:r>
    </w:p>
    <w:p w:rsidR="00333DD1" w:rsidRDefault="00333DD1" w:rsidP="00333DD1">
      <w:pPr>
        <w:pStyle w:val="a3"/>
        <w:numPr>
          <w:ilvl w:val="0"/>
          <w:numId w:val="4"/>
        </w:numPr>
        <w:tabs>
          <w:tab w:val="left" w:pos="567"/>
        </w:tabs>
        <w:spacing w:line="240" w:lineRule="auto"/>
        <w:ind w:leftChars="0" w:left="426"/>
        <w:rPr>
          <w:b/>
          <w:lang w:eastAsia="zh-HK"/>
        </w:rPr>
      </w:pPr>
      <w:r>
        <w:rPr>
          <w:b/>
          <w:lang w:eastAsia="zh-HK"/>
        </w:rPr>
        <w:t>Conclusion and further research (400 words)</w:t>
      </w:r>
    </w:p>
    <w:p w:rsidR="00333DD1" w:rsidRDefault="00333DD1" w:rsidP="00333DD1">
      <w:pPr>
        <w:pStyle w:val="a3"/>
        <w:numPr>
          <w:ilvl w:val="1"/>
          <w:numId w:val="4"/>
        </w:numPr>
        <w:tabs>
          <w:tab w:val="left" w:pos="567"/>
        </w:tabs>
        <w:spacing w:line="240" w:lineRule="auto"/>
        <w:ind w:leftChars="0"/>
        <w:rPr>
          <w:b/>
          <w:lang w:eastAsia="zh-HK"/>
        </w:rPr>
      </w:pPr>
      <w:r>
        <w:rPr>
          <w:b/>
          <w:lang w:eastAsia="zh-HK"/>
        </w:rPr>
        <w:t>conclusion</w:t>
      </w:r>
    </w:p>
    <w:p w:rsidR="00333DD1" w:rsidRDefault="00333DD1" w:rsidP="00333DD1">
      <w:pPr>
        <w:pStyle w:val="a3"/>
        <w:numPr>
          <w:ilvl w:val="1"/>
          <w:numId w:val="4"/>
        </w:numPr>
        <w:tabs>
          <w:tab w:val="left" w:pos="567"/>
        </w:tabs>
        <w:spacing w:line="240" w:lineRule="auto"/>
        <w:ind w:leftChars="0"/>
        <w:rPr>
          <w:b/>
          <w:lang w:eastAsia="zh-HK"/>
        </w:rPr>
      </w:pPr>
      <w:r>
        <w:rPr>
          <w:b/>
          <w:lang w:eastAsia="zh-HK"/>
        </w:rPr>
        <w:t>Limitations and further research</w:t>
      </w:r>
    </w:p>
    <w:p w:rsidR="00333DD1" w:rsidRPr="00333DD1" w:rsidRDefault="00706351" w:rsidP="00333DD1">
      <w:pPr>
        <w:tabs>
          <w:tab w:val="left" w:pos="567"/>
        </w:tabs>
        <w:spacing w:line="240" w:lineRule="auto"/>
        <w:rPr>
          <w:b/>
          <w:lang w:eastAsia="zh-HK"/>
        </w:rPr>
      </w:pPr>
      <w:r>
        <w:rPr>
          <w:b/>
          <w:lang w:eastAsia="zh-HK"/>
        </w:rPr>
        <w:t>50</w:t>
      </w:r>
      <w:r>
        <w:rPr>
          <w:rFonts w:hint="eastAsia"/>
          <w:b/>
          <w:lang w:eastAsia="zh-HK"/>
        </w:rPr>
        <w:t xml:space="preserve"> </w:t>
      </w:r>
      <w:r w:rsidR="00333DD1">
        <w:rPr>
          <w:b/>
          <w:lang w:eastAsia="zh-HK"/>
        </w:rPr>
        <w:t xml:space="preserve">References </w:t>
      </w:r>
      <w:r w:rsidR="00333DD1" w:rsidRPr="00333DD1">
        <w:rPr>
          <w:b/>
          <w:color w:val="FF0000"/>
          <w:sz w:val="28"/>
          <w:u w:val="single"/>
          <w:lang w:eastAsia="zh-HK"/>
        </w:rPr>
        <w:t>(all journals within 10 years)</w:t>
      </w:r>
    </w:p>
    <w:sectPr w:rsidR="00333DD1" w:rsidRPr="00333DD1" w:rsidSect="00491BB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57CD" w:rsidRDefault="00AF57CD" w:rsidP="00706351">
      <w:pPr>
        <w:spacing w:before="0" w:after="0" w:line="240" w:lineRule="auto"/>
      </w:pPr>
      <w:r>
        <w:separator/>
      </w:r>
    </w:p>
  </w:endnote>
  <w:endnote w:type="continuationSeparator" w:id="1">
    <w:p w:rsidR="00AF57CD" w:rsidRDefault="00AF57CD" w:rsidP="0070635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57CD" w:rsidRDefault="00AF57CD" w:rsidP="00706351">
      <w:pPr>
        <w:spacing w:before="0" w:after="0" w:line="240" w:lineRule="auto"/>
      </w:pPr>
      <w:r>
        <w:separator/>
      </w:r>
    </w:p>
  </w:footnote>
  <w:footnote w:type="continuationSeparator" w:id="1">
    <w:p w:rsidR="00AF57CD" w:rsidRDefault="00AF57CD" w:rsidP="00706351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D5663"/>
    <w:multiLevelType w:val="hybridMultilevel"/>
    <w:tmpl w:val="51221F0E"/>
    <w:lvl w:ilvl="0" w:tplc="86E220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>
    <w:nsid w:val="1D6B3F1E"/>
    <w:multiLevelType w:val="multilevel"/>
    <w:tmpl w:val="408829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>
    <w:nsid w:val="338070AF"/>
    <w:multiLevelType w:val="hybridMultilevel"/>
    <w:tmpl w:val="D0B65B14"/>
    <w:lvl w:ilvl="0" w:tplc="63A65A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>
    <w:nsid w:val="44F81B70"/>
    <w:multiLevelType w:val="hybridMultilevel"/>
    <w:tmpl w:val="3CAA9A3C"/>
    <w:lvl w:ilvl="0" w:tplc="80B4141E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4">
    <w:nsid w:val="59111FE5"/>
    <w:multiLevelType w:val="multilevel"/>
    <w:tmpl w:val="C7629FB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E405D"/>
    <w:rsid w:val="0004144E"/>
    <w:rsid w:val="000B60E1"/>
    <w:rsid w:val="000F5CA7"/>
    <w:rsid w:val="000F657A"/>
    <w:rsid w:val="002526BA"/>
    <w:rsid w:val="002A426A"/>
    <w:rsid w:val="002E405D"/>
    <w:rsid w:val="00333DD1"/>
    <w:rsid w:val="003E5443"/>
    <w:rsid w:val="00491BB0"/>
    <w:rsid w:val="0055228B"/>
    <w:rsid w:val="0059035A"/>
    <w:rsid w:val="00706351"/>
    <w:rsid w:val="007C7D97"/>
    <w:rsid w:val="008A290E"/>
    <w:rsid w:val="009513DA"/>
    <w:rsid w:val="00A02B28"/>
    <w:rsid w:val="00A24CBE"/>
    <w:rsid w:val="00A44D8C"/>
    <w:rsid w:val="00A44FAB"/>
    <w:rsid w:val="00AF57CD"/>
    <w:rsid w:val="00BB1B0C"/>
    <w:rsid w:val="00C40439"/>
    <w:rsid w:val="00C41B45"/>
    <w:rsid w:val="00D9259C"/>
    <w:rsid w:val="00E36D29"/>
    <w:rsid w:val="00E41940"/>
    <w:rsid w:val="00FF5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before="180" w:after="18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BB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405D"/>
    <w:pPr>
      <w:ind w:leftChars="200" w:left="480"/>
    </w:pPr>
  </w:style>
  <w:style w:type="paragraph" w:styleId="a4">
    <w:name w:val="Date"/>
    <w:basedOn w:val="a"/>
    <w:next w:val="a"/>
    <w:link w:val="a5"/>
    <w:uiPriority w:val="99"/>
    <w:semiHidden/>
    <w:unhideWhenUsed/>
    <w:rsid w:val="002A426A"/>
    <w:pPr>
      <w:jc w:val="right"/>
    </w:pPr>
  </w:style>
  <w:style w:type="character" w:customStyle="1" w:styleId="a5">
    <w:name w:val="日期 字元"/>
    <w:basedOn w:val="a0"/>
    <w:link w:val="a4"/>
    <w:uiPriority w:val="99"/>
    <w:semiHidden/>
    <w:rsid w:val="002A426A"/>
  </w:style>
  <w:style w:type="paragraph" w:styleId="a6">
    <w:name w:val="Balloon Text"/>
    <w:basedOn w:val="a"/>
    <w:link w:val="a7"/>
    <w:uiPriority w:val="99"/>
    <w:semiHidden/>
    <w:unhideWhenUsed/>
    <w:rsid w:val="00E36D29"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E36D29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semiHidden/>
    <w:unhideWhenUsed/>
    <w:rsid w:val="007063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semiHidden/>
    <w:rsid w:val="00706351"/>
    <w:rPr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7063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semiHidden/>
    <w:rsid w:val="00706351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3</Pages>
  <Words>515</Words>
  <Characters>2938</Characters>
  <Application>Microsoft Office Word</Application>
  <DocSecurity>0</DocSecurity>
  <Lines>24</Lines>
  <Paragraphs>6</Paragraphs>
  <ScaleCrop>false</ScaleCrop>
  <Company/>
  <LinksUpToDate>false</LinksUpToDate>
  <CharactersWithSpaces>3447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20</cp:revision>
  <dcterms:created xsi:type="dcterms:W3CDTF">2019-03-24T05:46:00Z</dcterms:created>
  <dcterms:modified xsi:type="dcterms:W3CDTF">2019-04-06T02:47:00Z</dcterms:modified>
</cp:coreProperties>
</file>